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Управление Федеральной</w:t>
      </w:r>
    </w:p>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налоговой службы  России по</w:t>
      </w:r>
    </w:p>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городу Москве</w:t>
      </w:r>
    </w:p>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адрес: 115191, г. Москва,</w:t>
      </w:r>
    </w:p>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ул. Тульская Б., 15</w:t>
      </w:r>
    </w:p>
    <w:p w:rsidR="00C06CE7" w:rsidRPr="00C06CE7" w:rsidRDefault="00C06CE7" w:rsidP="00C06CE7">
      <w:pPr>
        <w:shd w:val="clear" w:color="auto" w:fill="FFFFFF"/>
        <w:spacing w:after="384"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ФИО</w:t>
      </w:r>
    </w:p>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адрес: 141504, Московская область,</w:t>
      </w:r>
    </w:p>
    <w:p w:rsidR="00C06CE7" w:rsidRPr="00C06CE7" w:rsidRDefault="00C06CE7" w:rsidP="00C06CE7">
      <w:pPr>
        <w:shd w:val="clear" w:color="auto" w:fill="FFFFFF"/>
        <w:spacing w:after="0"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г. Солнечногорск, пер.</w:t>
      </w:r>
    </w:p>
    <w:p w:rsidR="00C06CE7" w:rsidRPr="00C06CE7" w:rsidRDefault="00C06CE7" w:rsidP="00C06CE7">
      <w:pPr>
        <w:shd w:val="clear" w:color="auto" w:fill="FFFFFF"/>
        <w:spacing w:after="384" w:line="240" w:lineRule="auto"/>
        <w:jc w:val="right"/>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C06CE7">
          <w:rPr>
            <w:rFonts w:ascii="Arial" w:eastAsia="Times New Roman" w:hAnsi="Arial" w:cs="Arial"/>
            <w:b/>
            <w:bCs/>
            <w:color w:val="34BBD4"/>
            <w:sz w:val="36"/>
            <w:lang w:eastAsia="ru-RU"/>
          </w:rPr>
          <w:t>Жалоба</w:t>
        </w:r>
      </w:hyperlink>
    </w:p>
    <w:p w:rsidR="00C06CE7" w:rsidRPr="00C06CE7" w:rsidRDefault="00C06CE7" w:rsidP="00C06CE7">
      <w:pPr>
        <w:shd w:val="clear" w:color="auto" w:fill="FFFFFF"/>
        <w:spacing w:after="384"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Я, ФИО, имею в собственности комнату № 1 в коммунальной квартире, расположенную по адресу:  г. Москва, ул.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Ежегодно я исправно плачу налог на имущество физических лиц за указанную квартиру.</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Последние платежи  налога на указанную комнату я произвела 12.11.2009г. и 31.12.2009 г., что подтверждается  платежными чеками.</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апреле 2010 года из ИФНС России № 28 по г. Москве мной было получено требование № 24841 повторной оплаты налога на имущество физических лиц - указанной комнаты - за  2009 год, который я уже оплатила в полном объеме, в размере 430 (четырехсот тридцать) рублей 45 коп.,  а также пени в размере 7 (семи) рублей 79 коп.</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09.04.2010 года я отправила в  ИФНС России № 28 по г. Москве заявление, к которому приложила копии квитанций с чеками об оплате за  2009 год. Однако, ответа на посланное  мной заявление не поступило.</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 xml:space="preserve">Таким образом, считаю, что мои права нарушены, поскольку я полностью оплатила налог на указанную </w:t>
      </w:r>
      <w:r w:rsidRPr="00C06CE7">
        <w:rPr>
          <w:rFonts w:ascii="Arial" w:eastAsia="Times New Roman" w:hAnsi="Arial" w:cs="Arial"/>
          <w:color w:val="333333"/>
          <w:sz w:val="36"/>
          <w:szCs w:val="36"/>
          <w:bdr w:val="none" w:sz="0" w:space="0" w:color="auto" w:frame="1"/>
          <w:lang w:eastAsia="ru-RU"/>
        </w:rPr>
        <w:lastRenderedPageBreak/>
        <w:t>квартиру, а также мне не предоставили в течение 30 дней  ответ на мое заявление.</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со статьей 2 Закона РФ от 09.12.1991 N 2003-1  "О налогах на имущество физических лиц", объектами налогообложения признаются следующие виды имущества: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1) жилой дом;</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2) квартира;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3) комната;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4) дача;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5) гараж;</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6)                     иное строение, помещение и сооружение.</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со статьей 44 Налогового кодекса РФ, обязанность по уплате налога и (или) сбора прекращается с уплатой налога и (или) сбора налогоплательщиком или плательщиком сбора.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со статьей 45 Налогового кодекса РФ, 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Таким образом, я полностью исполнила свои обязанности по уплате налога на имущество физических лиц.</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со статьей 137 Налогового кодекса РФ, 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lastRenderedPageBreak/>
        <w:t>Нормативные правовые акты налоговых органов могут быть обжалованы в порядке, предусмотренном федеральным законодательством.</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со статьей 138 Налогового кодекса РФ, акты налоговых органов, действия или бездействие их должностных лиц могут быть обжалованы в вышестоящий налоговый орган (вышестоящему должностному лицу) или в суд.</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Таким образом, необходимо признать требование № 24841  ИФНС России № 28 по г. Москве незаконным.</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 п. 48 Постановления Пленума ВАС РФ от 28.02.2001 N 5 "О некоторых вопросах применения части первой Налогового кодекса Российской Федерации",  при применении статей 137 и 138  Налогового кодекса РФ необходимо исходить из того, что под актом ненормативного характера, который может быть оспорен в суде путем предъявления требования о признании акта недействительным, понимается документ любого наименования (требование, решение, постановление, письмо и др.), подписанный руководителем (заместителем руководителя) налогового органа и касающийся конкретного налогоплательщика.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Кроме того, поскольку в Налоговом кодексе РФ не установлено иное, налогоплательщик вправе обжаловать в суд требование об уплате налога, пеней и требование об уплате налоговой санкции независимо от того, было ли им оспорено решение налогового органа, на основании которого вынесено соответствующее требование.</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lastRenderedPageBreak/>
        <w:t>В соответствии со статьей 1 Закона РФ от 21.03.1991 N 943-1  "О налоговых органах Российской Федерации" налоговые органы Российской Федерации  - единая система контроля за соблюдением законодательства о налогах и сборах, правильностью исчисления, полнотой и своевременностью внесения в бюджетную систему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бюджетную систему Российской Федерации других обязательных платежей, установленных законодательством Российской Федерации, а также контроля и надзора за производством и оборотом этилового спирта, спиртосодержащей, алкогольной и табачной продукции и за соблюдением валютного законодательства Российской Федерации в пределах компетенции налоговых органов.</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 xml:space="preserve">В соответствии со статьей 6 Закона РФ от 21.03.1991 N 943-1  "О налоговых органах Российской Федерации" главными задачами налоговых органов являются контроль за соблюдением законодательства о налогах и сборах, за правильностью исчисления, полнотой и своевременностью внесения в бюджетную систему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бюджетную систему Российской Федерации других обязательных платежей, установленных законодательством Российской Федерации, а также контроль за производством и оборотом этилового спирта, спиртосодержащей, алкогольной и табачной </w:t>
      </w:r>
      <w:r w:rsidRPr="00C06CE7">
        <w:rPr>
          <w:rFonts w:ascii="Arial" w:eastAsia="Times New Roman" w:hAnsi="Arial" w:cs="Arial"/>
          <w:color w:val="333333"/>
          <w:sz w:val="36"/>
          <w:szCs w:val="36"/>
          <w:bdr w:val="none" w:sz="0" w:space="0" w:color="auto" w:frame="1"/>
          <w:lang w:eastAsia="ru-RU"/>
        </w:rPr>
        <w:lastRenderedPageBreak/>
        <w:t>продукции, валютный контроль, осуществляемый в соответствии с валютным законодательством Российской Федерации и принятыми в соответствии с ним нормативными правовыми актами органов валютного регулирования и настоящим Законом.</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со статьей 139 Налогового кодекса РФ, жалоба на акт налогового органа, действия или бездействие его должностного лица подается соответственно в вышестоящий налоговый орган или вышестоящему должностному лицу этого органа.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hyperlink r:id="rId6" w:history="1">
        <w:r w:rsidRPr="00C06CE7">
          <w:rPr>
            <w:rFonts w:ascii="Arial" w:eastAsia="Times New Roman" w:hAnsi="Arial" w:cs="Arial"/>
            <w:color w:val="34BBD4"/>
            <w:sz w:val="36"/>
            <w:lang w:eastAsia="ru-RU"/>
          </w:rPr>
          <w:t>Жалоба</w:t>
        </w:r>
      </w:hyperlink>
      <w:r w:rsidRPr="00C06CE7">
        <w:rPr>
          <w:rFonts w:ascii="Arial" w:eastAsia="Times New Roman" w:hAnsi="Arial" w:cs="Arial"/>
          <w:color w:val="333333"/>
          <w:sz w:val="36"/>
          <w:lang w:eastAsia="ru-RU"/>
        </w:rPr>
        <w:t> </w:t>
      </w:r>
      <w:r w:rsidRPr="00C06CE7">
        <w:rPr>
          <w:rFonts w:ascii="Arial" w:eastAsia="Times New Roman" w:hAnsi="Arial" w:cs="Arial"/>
          <w:color w:val="333333"/>
          <w:sz w:val="36"/>
          <w:szCs w:val="36"/>
          <w:bdr w:val="none" w:sz="0" w:space="0" w:color="auto" w:frame="1"/>
          <w:lang w:eastAsia="ru-RU"/>
        </w:rPr>
        <w:t>подается в письменной форме соответствующему налоговому органу или должностному лицу.</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В соответствии с Письмом МНС РФ от 24.08.2000 N ВП-6-18/691 «Об обжаловании актов налоговых органов»,  предусмотренное подпунктом 2 пункта 2 статьи 140 Налогового кодекса право вышестоящего налогового органа отменить акт налогового органа и назначить дополнительную проверку по результатам рассмотрения жалобы указывает на обязанность вышестоящего налогового органа отменить именно решение нижестоящего налогового органа.</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При этом решение нижестоящего налогового органа отменяется в полном объеме, так как Налоговым кодексом не предусмотрено возможности отмены решения в какой-либо части.</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 xml:space="preserve">В случае необходимости отмены решения нижестоящего налогового органа в какой-либо части вышестоящий налоговый орган может воспользоваться подпунктом 4 пункта 2 статьи 140 Налогового кодекса и изменить решение </w:t>
      </w:r>
      <w:r w:rsidRPr="00C06CE7">
        <w:rPr>
          <w:rFonts w:ascii="Arial" w:eastAsia="Times New Roman" w:hAnsi="Arial" w:cs="Arial"/>
          <w:color w:val="333333"/>
          <w:sz w:val="36"/>
          <w:szCs w:val="36"/>
          <w:bdr w:val="none" w:sz="0" w:space="0" w:color="auto" w:frame="1"/>
          <w:lang w:eastAsia="ru-RU"/>
        </w:rPr>
        <w:lastRenderedPageBreak/>
        <w:t>нижестоящего налогового органа путем отмены его в необходимой части.</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Таким образом, на основании вышеизложенного, а также в соответствии с нормами права, заключенными в статьях 137,  138, 139, 140   Налогового кодекса РФ,</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 </w:t>
      </w:r>
      <w:r w:rsidRPr="00C06CE7">
        <w:rPr>
          <w:rFonts w:ascii="Arial" w:eastAsia="Times New Roman" w:hAnsi="Arial" w:cs="Arial"/>
          <w:color w:val="333333"/>
          <w:sz w:val="36"/>
          <w:lang w:eastAsia="ru-RU"/>
        </w:rPr>
        <w:t> </w:t>
      </w:r>
      <w:r w:rsidRPr="00C06CE7">
        <w:rPr>
          <w:rFonts w:ascii="Arial" w:eastAsia="Times New Roman" w:hAnsi="Arial" w:cs="Arial"/>
          <w:b/>
          <w:bCs/>
          <w:i/>
          <w:iCs/>
          <w:color w:val="333333"/>
          <w:sz w:val="36"/>
          <w:lang w:eastAsia="ru-RU"/>
        </w:rPr>
        <w:t>П  Р  О  Ш  У:</w:t>
      </w:r>
    </w:p>
    <w:p w:rsidR="00C06CE7" w:rsidRPr="00C06CE7" w:rsidRDefault="00C06CE7" w:rsidP="00C06CE7">
      <w:pPr>
        <w:shd w:val="clear" w:color="auto" w:fill="FFFFFF"/>
        <w:spacing w:after="384" w:line="240" w:lineRule="auto"/>
        <w:jc w:val="both"/>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Рассмотреть мое заявление по существу вопроса и дать ответ в законом установленные сроки.</w:t>
      </w:r>
    </w:p>
    <w:p w:rsidR="00C06CE7" w:rsidRPr="00C06CE7" w:rsidRDefault="00C06CE7" w:rsidP="00C06CE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Отменить  требование № 24841 ИФНС России № 28 по г. Москве как незаконное.</w:t>
      </w:r>
    </w:p>
    <w:p w:rsidR="00C06CE7" w:rsidRPr="00C06CE7" w:rsidRDefault="00C06CE7" w:rsidP="00C06CE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Лиц, виновных в нарушении моих прав, привлечь к административной и дисциплинарной ответственности.</w:t>
      </w:r>
    </w:p>
    <w:p w:rsidR="00C06CE7" w:rsidRPr="00C06CE7" w:rsidRDefault="00C06CE7" w:rsidP="00C06CE7">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Оказать содействие в восстановлении моих нарушенных прав.</w:t>
      </w:r>
    </w:p>
    <w:p w:rsidR="00C06CE7" w:rsidRPr="00C06CE7" w:rsidRDefault="00C06CE7" w:rsidP="00C06CE7">
      <w:pPr>
        <w:shd w:val="clear" w:color="auto" w:fill="FFFFFF"/>
        <w:spacing w:after="384"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384"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rPr>
          <w:rFonts w:ascii="Arial" w:eastAsia="Times New Roman" w:hAnsi="Arial" w:cs="Arial"/>
          <w:color w:val="333333"/>
          <w:sz w:val="18"/>
          <w:szCs w:val="18"/>
          <w:lang w:eastAsia="ru-RU"/>
        </w:rPr>
      </w:pPr>
      <w:r w:rsidRPr="00C06CE7">
        <w:rPr>
          <w:rFonts w:ascii="Arial" w:eastAsia="Times New Roman" w:hAnsi="Arial" w:cs="Arial"/>
          <w:b/>
          <w:bCs/>
          <w:i/>
          <w:iCs/>
          <w:color w:val="333333"/>
          <w:sz w:val="36"/>
          <w:lang w:eastAsia="ru-RU"/>
        </w:rPr>
        <w:t>Приложение:</w:t>
      </w:r>
    </w:p>
    <w:p w:rsidR="00C06CE7" w:rsidRPr="00C06CE7" w:rsidRDefault="00C06CE7" w:rsidP="00C06CE7">
      <w:pPr>
        <w:shd w:val="clear" w:color="auto" w:fill="FFFFFF"/>
        <w:spacing w:after="0"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1.Копия требования</w:t>
      </w:r>
    </w:p>
    <w:p w:rsidR="00C06CE7" w:rsidRPr="00C06CE7" w:rsidRDefault="00C06CE7" w:rsidP="00C06CE7">
      <w:pPr>
        <w:shd w:val="clear" w:color="auto" w:fill="FFFFFF"/>
        <w:spacing w:after="0"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2.Копия чеков по оплате налога</w:t>
      </w:r>
    </w:p>
    <w:p w:rsidR="00C06CE7" w:rsidRPr="00C06CE7" w:rsidRDefault="00C06CE7" w:rsidP="00C06CE7">
      <w:pPr>
        <w:shd w:val="clear" w:color="auto" w:fill="FFFFFF"/>
        <w:spacing w:after="0"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3.Копия заявления в ИФНС</w:t>
      </w:r>
    </w:p>
    <w:p w:rsidR="00C06CE7" w:rsidRPr="00C06CE7" w:rsidRDefault="00C06CE7" w:rsidP="00C06CE7">
      <w:pPr>
        <w:shd w:val="clear" w:color="auto" w:fill="FFFFFF"/>
        <w:spacing w:after="0"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4.Копия квитанции отправления заказных писем</w:t>
      </w:r>
    </w:p>
    <w:p w:rsidR="00C06CE7" w:rsidRPr="00C06CE7" w:rsidRDefault="00C06CE7" w:rsidP="00C06CE7">
      <w:pPr>
        <w:shd w:val="clear" w:color="auto" w:fill="FFFFFF"/>
        <w:spacing w:after="0"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5.Копия паспорта гражданина РФ</w:t>
      </w:r>
    </w:p>
    <w:p w:rsidR="00C06CE7" w:rsidRPr="00C06CE7" w:rsidRDefault="00C06CE7" w:rsidP="00C06CE7">
      <w:pPr>
        <w:shd w:val="clear" w:color="auto" w:fill="FFFFFF"/>
        <w:spacing w:after="384"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18"/>
          <w:szCs w:val="18"/>
          <w:lang w:eastAsia="ru-RU"/>
        </w:rPr>
        <w:t> </w:t>
      </w:r>
    </w:p>
    <w:p w:rsidR="00C06CE7" w:rsidRPr="00C06CE7" w:rsidRDefault="00C06CE7" w:rsidP="00C06CE7">
      <w:pPr>
        <w:shd w:val="clear" w:color="auto" w:fill="FFFFFF"/>
        <w:spacing w:after="0" w:line="240" w:lineRule="auto"/>
        <w:rPr>
          <w:rFonts w:ascii="Arial" w:eastAsia="Times New Roman" w:hAnsi="Arial" w:cs="Arial"/>
          <w:color w:val="333333"/>
          <w:sz w:val="18"/>
          <w:szCs w:val="18"/>
          <w:lang w:eastAsia="ru-RU"/>
        </w:rPr>
      </w:pPr>
      <w:r w:rsidRPr="00C06CE7">
        <w:rPr>
          <w:rFonts w:ascii="Arial" w:eastAsia="Times New Roman" w:hAnsi="Arial" w:cs="Arial"/>
          <w:color w:val="333333"/>
          <w:sz w:val="36"/>
          <w:szCs w:val="36"/>
          <w:bdr w:val="none" w:sz="0" w:space="0" w:color="auto" w:frame="1"/>
          <w:lang w:eastAsia="ru-RU"/>
        </w:rPr>
        <w:t>«___»_______________________20__ г.                                                              (Ельчанова А.И.)</w:t>
      </w:r>
    </w:p>
    <w:p w:rsidR="00C22B4E" w:rsidRDefault="00C22B4E"/>
    <w:sectPr w:rsidR="00C22B4E" w:rsidSect="00C22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471D"/>
    <w:multiLevelType w:val="multilevel"/>
    <w:tmpl w:val="68D0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6CE7"/>
    <w:rsid w:val="00C06CE7"/>
    <w:rsid w:val="00C2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C06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06CE7"/>
    <w:rPr>
      <w:b/>
      <w:bCs/>
    </w:rPr>
  </w:style>
  <w:style w:type="character" w:styleId="a4">
    <w:name w:val="Hyperlink"/>
    <w:basedOn w:val="a0"/>
    <w:uiPriority w:val="99"/>
    <w:semiHidden/>
    <w:unhideWhenUsed/>
    <w:rsid w:val="00C06CE7"/>
    <w:rPr>
      <w:color w:val="0000FF"/>
      <w:u w:val="single"/>
    </w:rPr>
  </w:style>
  <w:style w:type="character" w:customStyle="1" w:styleId="apple-converted-space">
    <w:name w:val="apple-converted-space"/>
    <w:basedOn w:val="a0"/>
    <w:rsid w:val="00C06CE7"/>
  </w:style>
  <w:style w:type="character" w:styleId="a5">
    <w:name w:val="Emphasis"/>
    <w:basedOn w:val="a0"/>
    <w:uiPriority w:val="20"/>
    <w:qFormat/>
    <w:rsid w:val="00C06CE7"/>
    <w:rPr>
      <w:i/>
      <w:iCs/>
    </w:rPr>
  </w:style>
</w:styles>
</file>

<file path=word/webSettings.xml><?xml version="1.0" encoding="utf-8"?>
<w:webSettings xmlns:r="http://schemas.openxmlformats.org/officeDocument/2006/relationships" xmlns:w="http://schemas.openxmlformats.org/wordprocessingml/2006/main">
  <w:divs>
    <w:div w:id="15574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zhalob/chto_takoe_zhaloba_/" TargetMode="External"/><Relationship Id="rId5" Type="http://schemas.openxmlformats.org/officeDocument/2006/relationships/hyperlink" Target="http://mashenkof.ru/levoe_menyu/obrazci_zhalob/chto_takoe_zhalob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2016-05-07T20:07:00Z</dcterms:created>
  <dcterms:modified xsi:type="dcterms:W3CDTF">2016-05-07T20:07:00Z</dcterms:modified>
</cp:coreProperties>
</file>