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Никулинский районный суд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г. Москвы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119192,г. Москва,</w:t>
      </w: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Мичуринский пр., д.17, к.1</w:t>
      </w:r>
    </w:p>
    <w:p w:rsidR="000B4893" w:rsidRPr="000B4893" w:rsidRDefault="000B4893" w:rsidP="000B4893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ФИО</w:t>
      </w:r>
      <w:r w:rsidRPr="000B489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                     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 регистрации:119285, г. Москва,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ул. Пырьева, д.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ответчика по гражданскому делу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 заявлению ФИО о разделе совместно нажитого имущества</w:t>
      </w:r>
    </w:p>
    <w:p w:rsidR="000B4893" w:rsidRPr="000B4893" w:rsidRDefault="000B4893" w:rsidP="000B4893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Истец: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ФИО                           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 регистрации:119285, г. Москва,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ул. Пырьева, д. </w:t>
      </w:r>
    </w:p>
    <w:p w:rsidR="000B4893" w:rsidRPr="000B4893" w:rsidRDefault="000B4893" w:rsidP="000B4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0B4893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ВОЗРАЖЕНИЕ НА ИСКОВОЕ ЗАЯВЛЕНИЕ</w:t>
        </w:r>
      </w:hyperlink>
    </w:p>
    <w:p w:rsidR="000B4893" w:rsidRPr="000B4893" w:rsidRDefault="000B4893" w:rsidP="000B489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Федеральному  судье Никулинского районного суда г. Москвы было направлено для рассмотрения заявление истца - ФИО, о разделе совместно нажитого имущества.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Ответчиком по данному гражданскому делу выступаю я, ФИО.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Истцом  были предъявлены следующие требования: разделить совместно нажитое имущество супругов- установить долевую собственность на квартиру, расположенную по адресу: г. Москва, ул. Пырьева, д. 9, корп. 1, кв. 75.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Признать за Васильевым Николаем Николаевичем право собственности на ½ доли в праве собственности </w:t>
      </w: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на квартиру, расположенную по адресу: г. Москва, ул. Пырьева, д. 9, корп. 1, кв. 75.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Признать за Васильевой Ларисой Сергеевной право собственности на ½ доли в праве собственности на квартиру, расположенную по адресу: г. Москва, ул. Пырьева, д. 9, корп. 1, кв. 75.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 предъявленными истцом требованиями я полностью не согласен по следующим основаниям.</w:t>
      </w:r>
    </w:p>
    <w:p w:rsidR="000B4893" w:rsidRPr="000B4893" w:rsidRDefault="000B4893" w:rsidP="000B489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</w:t>
      </w:r>
      <w:r w:rsidRPr="000B489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 соответствии со ст. 34 СК РФ</w:t>
      </w:r>
      <w:r w:rsidRPr="000B489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имущество, нажитое супругами во время брака, является их совместной собственностью.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В силу ст. ст. 38-39 СК РФ </w:t>
      </w: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0B4893" w:rsidRPr="000B4893" w:rsidRDefault="000B4893" w:rsidP="000B489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В соответствии с п. 17 постановления Пленума Верховного суда РФ от 5 ноября 1998 г. N 15 при разделе имущества, являющегося общей совместной собственностью супругов, суд в соответствии с п. 2 ст. 39 СК РФ может в отдельных случаях</w:t>
      </w: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u w:val="single"/>
          <w:lang w:eastAsia="ru-RU"/>
        </w:rPr>
        <w:t>отступить от начала равенства долей супругов, учитывая интересы несовершеннолетних детей и (или) заслуживающие внимания интересы одного из супругов.</w:t>
      </w:r>
      <w:r w:rsidRPr="000B489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Под заслуживающими внимания интересами одного из супругов следует, в частности, понимать не только случаи, когда супруг без уважительных причин не получал доходов либо расходовал общее имущество супругов в ущерб интересам семьи, но и случаи,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деятельности.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Суд обязан привести в решении мотивы отступления от начала равенства долей супругов в их общем имуществе.</w:t>
      </w:r>
    </w:p>
    <w:p w:rsidR="000B4893" w:rsidRPr="000B4893" w:rsidRDefault="000B4893" w:rsidP="000B489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В данном случае квартира, расположенная по адресу: г.Москва, ул. Пырьева, д. 9, корп. 1, кв. 75, </w:t>
      </w: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являющаяся предметом спора, была приобретена в период брака по договору купли- продажи от 07.08.2008 года  с привлечением кредитных средств.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u w:val="single"/>
          <w:lang w:eastAsia="ru-RU"/>
        </w:rPr>
        <w:t>Однако суд должен учесть и  другие обстоятельства данного дела, влияющие  на решение вопроса о заслуживающих внимания интересах, </w:t>
      </w: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то, что значительная часть денежных средств по данному договору была внесена мной от продажи принадлежащей мне ½ доли квартиры  расположенной по адресу: г. Москва, 1-ый Самотчный переулок, д. 2, стр. 1, к. 24 и  ½ доли  указанной квартиры принадлежащей моему брату.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Также погашения ипотечного кредита происходит в разных долях, так как моя заработная плата составляет сумму в размере 196 000 (ста девяносто шести тысяч) рублей,  заработная плата супруги 82 000 (восемьдесят две тысячи) рублей.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b/>
          <w:bCs/>
          <w:i/>
          <w:iCs/>
          <w:color w:val="333333"/>
          <w:sz w:val="36"/>
          <w:u w:val="single"/>
          <w:lang w:eastAsia="ru-RU"/>
        </w:rPr>
        <w:t>Следовательно совокупность данных фактов и обстоятельств не может быть проигнорирована судом  и при вынесении решения о  разделе совместно нажитого имущества суд обязан  отступить от начала равенства долей супругов в их общем имуществе.</w:t>
      </w:r>
    </w:p>
    <w:p w:rsidR="000B4893" w:rsidRPr="000B4893" w:rsidRDefault="000B4893" w:rsidP="000B489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    В соответствии с вышеизложенным, руководствуясь  ст. 34, 38-39 СК РФ,             ст.  35  ГПК РФ,</w:t>
      </w:r>
    </w:p>
    <w:p w:rsidR="000B4893" w:rsidRPr="000B4893" w:rsidRDefault="000B4893" w:rsidP="000B489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 ПРОШУ:</w:t>
      </w:r>
    </w:p>
    <w:p w:rsidR="000B4893" w:rsidRPr="000B4893" w:rsidRDefault="000B4893" w:rsidP="000B4893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Признать за Васильевым Николаем Николаевичем право собственности на _______ доли в праве собственности на квартиру, расположенную по адресу: г. Москва, ул. Пырьева, .</w:t>
      </w:r>
    </w:p>
    <w:p w:rsidR="000B4893" w:rsidRPr="000B4893" w:rsidRDefault="000B4893" w:rsidP="000B489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Признать за Васильевой Ларисой Сергеевной право собственности на _____ доли в праве собственности на квартиру, расположенную по адресу: г. Москва, ул. Пырьева, д.</w:t>
      </w:r>
    </w:p>
    <w:p w:rsidR="000B4893" w:rsidRPr="000B4893" w:rsidRDefault="000B4893" w:rsidP="000B489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Приложение:</w:t>
      </w:r>
    </w:p>
    <w:p w:rsidR="000B4893" w:rsidRPr="000B4893" w:rsidRDefault="000B4893" w:rsidP="000B489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</w:t>
      </w:r>
      <w:r w:rsidRPr="000B489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6" w:history="1">
        <w:r w:rsidRPr="000B4893">
          <w:rPr>
            <w:rFonts w:ascii="Arial" w:eastAsia="Times New Roman" w:hAnsi="Arial" w:cs="Arial"/>
            <w:color w:val="34BBD4"/>
            <w:sz w:val="36"/>
            <w:lang w:eastAsia="ru-RU"/>
          </w:rPr>
          <w:t>возражения на исковое заявление</w:t>
        </w:r>
      </w:hyperlink>
      <w:r w:rsidRPr="000B4893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– 1 экз.</w:t>
      </w:r>
    </w:p>
    <w:p w:rsidR="000B4893" w:rsidRPr="000B4893" w:rsidRDefault="000B4893" w:rsidP="000B4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договора купли- продажи________________- 2 экз;</w:t>
      </w:r>
    </w:p>
    <w:p w:rsidR="000B4893" w:rsidRPr="000B4893" w:rsidRDefault="000B4893" w:rsidP="000B4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договора купли- продажи________________- 2 экз;</w:t>
      </w:r>
    </w:p>
    <w:p w:rsidR="000B4893" w:rsidRPr="000B4893" w:rsidRDefault="000B4893" w:rsidP="000B489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4893" w:rsidRPr="000B4893" w:rsidRDefault="000B4893" w:rsidP="000B4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489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"___"_________ 2010 г.                                  _____________/ФИО/</w:t>
      </w:r>
    </w:p>
    <w:p w:rsidR="00E61E53" w:rsidRDefault="00E61E53"/>
    <w:sectPr w:rsidR="00E61E53" w:rsidSect="00E6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032"/>
    <w:multiLevelType w:val="multilevel"/>
    <w:tmpl w:val="04F6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893"/>
    <w:rsid w:val="000B4893"/>
    <w:rsid w:val="00E6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93"/>
    <w:rPr>
      <w:b/>
      <w:bCs/>
    </w:rPr>
  </w:style>
  <w:style w:type="character" w:styleId="a5">
    <w:name w:val="Emphasis"/>
    <w:basedOn w:val="a0"/>
    <w:uiPriority w:val="20"/>
    <w:qFormat/>
    <w:rsid w:val="000B4893"/>
    <w:rPr>
      <w:i/>
      <w:iCs/>
    </w:rPr>
  </w:style>
  <w:style w:type="character" w:customStyle="1" w:styleId="apple-converted-space">
    <w:name w:val="apple-converted-space"/>
    <w:basedOn w:val="a0"/>
    <w:rsid w:val="000B4893"/>
  </w:style>
  <w:style w:type="paragraph" w:customStyle="1" w:styleId="consplusnonformat">
    <w:name w:val="consplusnonformat"/>
    <w:basedOn w:val="a"/>
    <w:rsid w:val="000B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4893"/>
    <w:rPr>
      <w:color w:val="0000FF"/>
      <w:u w:val="single"/>
    </w:rPr>
  </w:style>
  <w:style w:type="paragraph" w:customStyle="1" w:styleId="consplusnormal">
    <w:name w:val="consplusnormal"/>
    <w:basedOn w:val="a"/>
    <w:rsid w:val="000B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2016-05-10T19:33:00Z</dcterms:created>
  <dcterms:modified xsi:type="dcterms:W3CDTF">2016-05-10T19:33:00Z</dcterms:modified>
</cp:coreProperties>
</file>