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91" w:rsidRPr="00A12491" w:rsidRDefault="00A12491" w:rsidP="00A12491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 w:rsidRPr="00A12491">
        <w:rPr>
          <w:b/>
          <w:bCs/>
          <w:sz w:val="28"/>
          <w:szCs w:val="34"/>
          <w:lang w:val="ru-RU"/>
        </w:rPr>
        <w:t>Расчёт</w:t>
      </w:r>
    </w:p>
    <w:p w:rsidR="00A12491" w:rsidRPr="00A12491" w:rsidRDefault="00A12491" w:rsidP="00A12491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 w:rsidRPr="00A12491">
        <w:rPr>
          <w:b/>
          <w:bCs/>
          <w:sz w:val="28"/>
          <w:szCs w:val="34"/>
          <w:lang w:val="ru-RU"/>
        </w:rPr>
        <w:t>исковых требований</w:t>
      </w:r>
    </w:p>
    <w:p w:rsidR="00A12491" w:rsidRPr="00A12491" w:rsidRDefault="00A12491" w:rsidP="00A12491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 w:rsidRPr="00A12491">
        <w:rPr>
          <w:b/>
          <w:bCs/>
          <w:sz w:val="28"/>
          <w:szCs w:val="34"/>
          <w:lang w:val="ru-RU"/>
        </w:rPr>
        <w:t>по взысканию процентов</w:t>
      </w:r>
      <w:r w:rsidRPr="00A12491">
        <w:rPr>
          <w:rFonts w:eastAsia="Arial" w:cs="Arial"/>
          <w:b/>
          <w:bCs/>
          <w:iCs/>
          <w:color w:val="auto"/>
          <w:sz w:val="28"/>
          <w:szCs w:val="34"/>
          <w:lang w:val="ru-RU" w:eastAsia="ar-SA" w:bidi="ar-SA"/>
        </w:rPr>
        <w:t xml:space="preserve"> за пользование чужими денежными средствами, неустойки</w:t>
      </w:r>
    </w:p>
    <w:p w:rsidR="00A12491" w:rsidRDefault="00A12491" w:rsidP="00A12491">
      <w:pPr>
        <w:spacing w:line="200" w:lineRule="atLeast"/>
        <w:jc w:val="center"/>
        <w:rPr>
          <w:sz w:val="28"/>
          <w:szCs w:val="34"/>
          <w:lang w:val="ru-RU"/>
        </w:rPr>
      </w:pPr>
    </w:p>
    <w:p w:rsidR="00A12491" w:rsidRDefault="00A12491" w:rsidP="00A12491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Исковые требования состоят из следующих сумм:</w:t>
      </w:r>
    </w:p>
    <w:p w:rsidR="00A12491" w:rsidRDefault="00A12491" w:rsidP="00A12491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911 000 (девятьсот одиннадцать тысяч) рублей составляет задолженность ответчика перед истцом по договору поставки № 30-11/09 от 30.11.2009 года:</w:t>
      </w:r>
    </w:p>
    <w:p w:rsidR="00A12491" w:rsidRDefault="00A12491" w:rsidP="00A12491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21 105 (</w:t>
      </w:r>
      <w:proofErr w:type="gramStart"/>
      <w:r>
        <w:rPr>
          <w:sz w:val="28"/>
          <w:szCs w:val="34"/>
          <w:lang w:val="ru-RU"/>
        </w:rPr>
        <w:t>двадцать одну</w:t>
      </w:r>
      <w:proofErr w:type="gramEnd"/>
      <w:r>
        <w:rPr>
          <w:sz w:val="28"/>
          <w:szCs w:val="34"/>
          <w:lang w:val="ru-RU"/>
        </w:rPr>
        <w:t xml:space="preserve"> тысячу сто пять) рублей составляют расходы по оплате юридических услуг, оказанных ООО «»;</w:t>
      </w:r>
    </w:p>
    <w:p w:rsidR="00A12491" w:rsidRDefault="00A12491" w:rsidP="00A12491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размер неустойки составит:</w:t>
      </w:r>
    </w:p>
    <w:p w:rsidR="00A12491" w:rsidRPr="00A12491" w:rsidRDefault="00A12491" w:rsidP="00A12491">
      <w:pPr>
        <w:spacing w:line="200" w:lineRule="atLeast"/>
        <w:jc w:val="both"/>
        <w:rPr>
          <w:sz w:val="28"/>
          <w:szCs w:val="34"/>
          <w:lang w:val="ru-RU"/>
        </w:rPr>
      </w:pPr>
      <w:r w:rsidRPr="00A12491"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>911 000 (девятьсот одиннадцать тысяч) рублей составляет основной долг</w:t>
      </w:r>
      <w:r w:rsidRPr="00A12491">
        <w:rPr>
          <w:sz w:val="28"/>
          <w:szCs w:val="34"/>
          <w:lang w:val="ru-RU"/>
        </w:rPr>
        <w:t>;</w:t>
      </w:r>
    </w:p>
    <w:p w:rsidR="00A12491" w:rsidRDefault="00A12491" w:rsidP="00A12491">
      <w:pPr>
        <w:spacing w:line="200" w:lineRule="atLeast"/>
        <w:jc w:val="both"/>
        <w:rPr>
          <w:rFonts w:eastAsia="Arial" w:cs="Arial"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>0.1 % составляет неустойка за каждый день просрочки передачи товара, но не более 5 % от стоимости партии переданного товара;</w:t>
      </w:r>
    </w:p>
    <w:p w:rsidR="00A12491" w:rsidRDefault="00A12491" w:rsidP="00A12491">
      <w:pPr>
        <w:spacing w:line="200" w:lineRule="atLeast"/>
        <w:jc w:val="both"/>
        <w:rPr>
          <w:rFonts w:eastAsia="Arial" w:cs="Arial"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>просрочка оплаты переданного товара составляет 10 (десять) дней;</w:t>
      </w:r>
    </w:p>
    <w:p w:rsidR="00A12491" w:rsidRDefault="00A12491" w:rsidP="00A12491">
      <w:pPr>
        <w:spacing w:line="200" w:lineRule="atLeast"/>
        <w:jc w:val="both"/>
        <w:rPr>
          <w:rFonts w:eastAsia="Arial" w:cs="Arial"/>
          <w:b/>
          <w:bCs/>
          <w:i/>
          <w:iCs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b/>
          <w:bCs/>
          <w:i/>
          <w:iCs/>
          <w:color w:val="auto"/>
          <w:sz w:val="28"/>
          <w:szCs w:val="34"/>
          <w:lang w:val="ru-RU" w:eastAsia="ar-SA" w:bidi="ar-SA"/>
        </w:rPr>
        <w:tab/>
        <w:t>общий размер неустойки составит: (0.1 Х 10 Х 911000)</w:t>
      </w:r>
      <w:proofErr w:type="gramStart"/>
      <w:r>
        <w:rPr>
          <w:rFonts w:eastAsia="Arial" w:cs="Arial"/>
          <w:b/>
          <w:bCs/>
          <w:i/>
          <w:iCs/>
          <w:color w:val="auto"/>
          <w:sz w:val="28"/>
          <w:szCs w:val="34"/>
          <w:lang w:val="ru-RU" w:eastAsia="ar-SA" w:bidi="ar-SA"/>
        </w:rPr>
        <w:t xml:space="preserve"> :</w:t>
      </w:r>
      <w:proofErr w:type="gramEnd"/>
      <w:r>
        <w:rPr>
          <w:rFonts w:eastAsia="Arial" w:cs="Arial"/>
          <w:b/>
          <w:bCs/>
          <w:i/>
          <w:iCs/>
          <w:color w:val="auto"/>
          <w:sz w:val="28"/>
          <w:szCs w:val="34"/>
          <w:lang w:val="ru-RU" w:eastAsia="ar-SA" w:bidi="ar-SA"/>
        </w:rPr>
        <w:t xml:space="preserve"> 100 = 9 110, то есть девять тысяч сто десять рублей;</w:t>
      </w:r>
    </w:p>
    <w:p w:rsidR="00A12491" w:rsidRDefault="00A12491" w:rsidP="00A12491">
      <w:pPr>
        <w:spacing w:line="200" w:lineRule="atLeast"/>
        <w:jc w:val="both"/>
        <w:rPr>
          <w:rFonts w:eastAsia="Arial" w:cs="Arial"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b/>
          <w:bCs/>
          <w:i/>
          <w:iCs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color w:val="auto"/>
          <w:sz w:val="28"/>
          <w:szCs w:val="34"/>
          <w:lang w:val="ru-RU" w:eastAsia="ar-SA" w:bidi="ar-SA"/>
        </w:rPr>
        <w:t>размер процентов за пользование чужими денежными средствами составит:</w:t>
      </w:r>
    </w:p>
    <w:p w:rsidR="00A12491" w:rsidRDefault="00A12491" w:rsidP="00A12491">
      <w:pPr>
        <w:spacing w:line="200" w:lineRule="atLeast"/>
        <w:jc w:val="both"/>
        <w:rPr>
          <w:rFonts w:eastAsia="Arial" w:cs="Arial"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>8.75 % составляет учетная ставка рефинансирования ЦБ РФ, установленная Указанием ЦБ РФ от 28.12.2009 года;</w:t>
      </w:r>
    </w:p>
    <w:p w:rsidR="00A12491" w:rsidRDefault="00A12491" w:rsidP="00A12491">
      <w:pPr>
        <w:spacing w:line="200" w:lineRule="atLeast"/>
        <w:jc w:val="both"/>
        <w:rPr>
          <w:rFonts w:eastAsia="Arial" w:cs="Arial"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>360 (триста шестьдесят) дней составляет продолжительность календарного года;</w:t>
      </w:r>
    </w:p>
    <w:p w:rsidR="00A12491" w:rsidRDefault="00A12491" w:rsidP="00A12491">
      <w:pPr>
        <w:spacing w:line="200" w:lineRule="atLeast"/>
        <w:jc w:val="both"/>
        <w:rPr>
          <w:rFonts w:eastAsia="Arial" w:cs="Arial"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  <w:t>проценты за каждый день просрочки возврата денежных средств составляют 0.024 %;</w:t>
      </w:r>
    </w:p>
    <w:p w:rsidR="00A12491" w:rsidRDefault="00A12491" w:rsidP="00A12491">
      <w:pPr>
        <w:spacing w:line="200" w:lineRule="atLeast"/>
        <w:jc w:val="both"/>
        <w:rPr>
          <w:rFonts w:eastAsia="Arial" w:cs="Arial"/>
          <w:b/>
          <w:bCs/>
          <w:i/>
          <w:iCs/>
          <w:color w:val="auto"/>
          <w:sz w:val="28"/>
          <w:szCs w:val="34"/>
          <w:lang w:val="ru-RU" w:eastAsia="ar-SA" w:bidi="ar-SA"/>
        </w:rPr>
      </w:pPr>
      <w:r>
        <w:rPr>
          <w:rFonts w:eastAsia="Arial" w:cs="Arial"/>
          <w:color w:val="auto"/>
          <w:sz w:val="28"/>
          <w:szCs w:val="34"/>
          <w:lang w:val="ru-RU" w:eastAsia="ar-SA" w:bidi="ar-SA"/>
        </w:rPr>
        <w:tab/>
      </w:r>
      <w:r>
        <w:rPr>
          <w:rFonts w:eastAsia="Arial" w:cs="Arial"/>
          <w:b/>
          <w:bCs/>
          <w:i/>
          <w:iCs/>
          <w:color w:val="auto"/>
          <w:sz w:val="28"/>
          <w:szCs w:val="34"/>
          <w:lang w:val="ru-RU" w:eastAsia="ar-SA" w:bidi="ar-SA"/>
        </w:rPr>
        <w:t>размер процентов за пользование чужими денежными средствами составит: (0.024 Х 10 Х 911000)</w:t>
      </w:r>
      <w:proofErr w:type="gramStart"/>
      <w:r>
        <w:rPr>
          <w:rFonts w:eastAsia="Arial" w:cs="Arial"/>
          <w:b/>
          <w:bCs/>
          <w:i/>
          <w:iCs/>
          <w:color w:val="auto"/>
          <w:sz w:val="28"/>
          <w:szCs w:val="34"/>
          <w:lang w:val="ru-RU" w:eastAsia="ar-SA" w:bidi="ar-SA"/>
        </w:rPr>
        <w:t xml:space="preserve"> :</w:t>
      </w:r>
      <w:proofErr w:type="gramEnd"/>
      <w:r>
        <w:rPr>
          <w:rFonts w:eastAsia="Arial" w:cs="Arial"/>
          <w:b/>
          <w:bCs/>
          <w:i/>
          <w:iCs/>
          <w:color w:val="auto"/>
          <w:sz w:val="28"/>
          <w:szCs w:val="34"/>
          <w:lang w:val="ru-RU" w:eastAsia="ar-SA" w:bidi="ar-SA"/>
        </w:rPr>
        <w:t xml:space="preserve"> 100 = 2186.4, то есть две тысячи сто восемьдесят шесть рублей 40 копеек.</w:t>
      </w:r>
    </w:p>
    <w:p w:rsidR="00A12491" w:rsidRDefault="00A12491" w:rsidP="00A12491">
      <w:pPr>
        <w:spacing w:line="200" w:lineRule="atLeast"/>
        <w:jc w:val="both"/>
        <w:rPr>
          <w:rFonts w:eastAsia="Arial" w:cs="Arial"/>
          <w:b/>
          <w:bCs/>
          <w:i/>
          <w:iCs/>
          <w:color w:val="auto"/>
          <w:sz w:val="28"/>
          <w:szCs w:val="34"/>
          <w:lang w:val="ru-RU" w:eastAsia="ar-SA" w:bidi="ar-SA"/>
        </w:rPr>
      </w:pPr>
    </w:p>
    <w:p w:rsidR="00A12491" w:rsidRDefault="00A12491" w:rsidP="00A12491">
      <w:pPr>
        <w:spacing w:line="200" w:lineRule="atLeast"/>
        <w:jc w:val="both"/>
        <w:rPr>
          <w:rFonts w:eastAsia="Arial" w:cs="Arial"/>
          <w:b/>
          <w:bCs/>
          <w:i/>
          <w:iCs/>
          <w:color w:val="auto"/>
          <w:sz w:val="28"/>
          <w:szCs w:val="34"/>
          <w:lang w:val="ru-RU" w:eastAsia="ar-SA" w:bidi="ar-SA"/>
        </w:rPr>
      </w:pPr>
    </w:p>
    <w:p w:rsidR="00A12491" w:rsidRDefault="00A12491" w:rsidP="00A12491">
      <w:pPr>
        <w:spacing w:line="200" w:lineRule="atLeast"/>
        <w:jc w:val="both"/>
        <w:rPr>
          <w:sz w:val="28"/>
          <w:szCs w:val="34"/>
          <w:lang w:val="ru-RU"/>
        </w:rPr>
      </w:pPr>
    </w:p>
    <w:p w:rsidR="00A12491" w:rsidRDefault="00A12491" w:rsidP="00A12491">
      <w:pPr>
        <w:spacing w:line="200" w:lineRule="atLeast"/>
        <w:jc w:val="center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Генеральный директор</w:t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  <w:t xml:space="preserve">               Л.Н. Антонова</w:t>
      </w:r>
    </w:p>
    <w:p w:rsidR="00AB3266" w:rsidRDefault="00AB3266"/>
    <w:sectPr w:rsidR="00AB3266" w:rsidSect="00AB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491"/>
    <w:rsid w:val="00A12491"/>
    <w:rsid w:val="00AB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9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2016-05-29T07:54:00Z</dcterms:created>
  <dcterms:modified xsi:type="dcterms:W3CDTF">2016-05-29T07:56:00Z</dcterms:modified>
</cp:coreProperties>
</file>